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Words that Wow</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r w:rsidDel="00000000" w:rsidR="00000000" w:rsidRPr="00000000">
              <w:rPr>
                <w:rtl w:val="0"/>
              </w:rPr>
              <w:t xml:space="preserve">My students are just learning to read the beginning of high-frequency words. My project aligns with most state learning standards, specifically phonics and word recognition, which require students to read common high-frequency words. My project will utilize the benefits of movement-based learning to help my students efficiently master literacy concepts as required by these standards. The floor mats will allow the students to use physical activity to repeatedly practice the skills needed to learn to read at an efficient and timely pace. The floor mats will display sentence-based concepts on large brightly-colored floor mats. The </w:t>
            </w:r>
            <w:r w:rsidDel="00000000" w:rsidR="00000000" w:rsidRPr="00000000">
              <w:rPr>
                <w:rtl w:val="0"/>
              </w:rPr>
              <w:t xml:space="preserve">floor mats ar</w:t>
            </w:r>
            <w:r w:rsidDel="00000000" w:rsidR="00000000" w:rsidRPr="00000000">
              <w:rPr>
                <w:rtl w:val="0"/>
              </w:rPr>
              <w:t xml:space="preserve">e designed to increase my students’ critical thinking skills as well as greatly increasing their understanding of these grammatical concepts. In addition, we are piloting a project in our school where we use movement-based learning to increase our student’s critical thinking skills and mastery of common core concepts. My part is to develop an efficient model for teaching students to recognize high-frequency words. Based on previous research with movement-based learning, my goal is to model a best practice and that this model will be used throughout our district.</w:t>
            </w:r>
            <w:r w:rsidDel="00000000" w:rsidR="00000000" w:rsidRPr="00000000">
              <w:rPr>
                <w:rtl w:val="0"/>
              </w:rPr>
            </w:r>
          </w:p>
        </w:tc>
      </w:tr>
    </w:tbl>
    <w:p w:rsidR="00000000" w:rsidDel="00000000" w:rsidP="00000000" w:rsidRDefault="00000000" w:rsidRPr="00000000" w14:paraId="0000001F">
      <w:pPr>
        <w:spacing w:after="0" w:line="240" w:lineRule="auto"/>
        <w:rPr>
          <w:b w:val="1"/>
          <w:i w:val="1"/>
        </w:rPr>
      </w:pPr>
      <w:r w:rsidDel="00000000" w:rsidR="00000000" w:rsidRPr="00000000">
        <w:rPr>
          <w:rtl w:val="0"/>
        </w:rPr>
      </w:r>
    </w:p>
    <w:p w:rsidR="00000000" w:rsidDel="00000000" w:rsidP="00000000" w:rsidRDefault="00000000" w:rsidRPr="00000000" w14:paraId="00000020">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2">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literacy concepts throughout the school day, during PE class, before and after school, during recess and transition times. Our project focuses on two national concerns: low student achievement and obesity.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3">
      <w:pPr>
        <w:spacing w:after="0" w:line="480" w:lineRule="auto"/>
        <w:rPr>
          <w:b w:val="1"/>
          <w:i w:val="1"/>
        </w:rPr>
      </w:pPr>
      <w:r w:rsidDel="00000000" w:rsidR="00000000" w:rsidRPr="00000000">
        <w:rPr>
          <w:rtl w:val="0"/>
        </w:rPr>
      </w:r>
    </w:p>
    <w:p w:rsidR="00000000" w:rsidDel="00000000" w:rsidP="00000000" w:rsidRDefault="00000000" w:rsidRPr="00000000" w14:paraId="00000024">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5">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A">
            <w:pPr>
              <w:spacing w:after="0" w:line="480" w:lineRule="auto"/>
              <w:rPr>
                <w:b w:val="1"/>
              </w:rPr>
            </w:pPr>
            <w:r w:rsidDel="00000000" w:rsidR="00000000" w:rsidRPr="00000000">
              <w:rPr>
                <w:b w:val="1"/>
                <w:rtl w:val="0"/>
              </w:rPr>
              <w:t xml:space="preserve">The objectives are as follows: </w:t>
            </w:r>
          </w:p>
          <w:p w:rsidR="00000000" w:rsidDel="00000000" w:rsidP="00000000" w:rsidRDefault="00000000" w:rsidRPr="00000000" w14:paraId="0000002B">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master phonics and word recognition.</w:t>
            </w:r>
          </w:p>
          <w:p w:rsidR="00000000" w:rsidDel="00000000" w:rsidP="00000000" w:rsidRDefault="00000000" w:rsidRPr="00000000" w14:paraId="0000002C">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recognize the difference between words starting with “Th”.</w:t>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highlight w:val="yellow"/>
              </w:rPr>
            </w:pPr>
            <w:r w:rsidDel="00000000" w:rsidR="00000000" w:rsidRPr="00000000">
              <w:rPr>
                <w:highlight w:val="yellow"/>
                <w:rtl w:val="0"/>
              </w:rPr>
              <w:t xml:space="preserve">At least 90% of participating students will be able to read grade-level text orally with accuracy, appropriate rate, and expression on successive readings.</w:t>
            </w:r>
          </w:p>
          <w:p w:rsidR="00000000" w:rsidDel="00000000" w:rsidP="00000000" w:rsidRDefault="00000000" w:rsidRPr="00000000" w14:paraId="0000002E">
            <w:pPr>
              <w:numPr>
                <w:ilvl w:val="0"/>
                <w:numId w:val="1"/>
              </w:numPr>
              <w:spacing w:after="0" w:line="480" w:lineRule="auto"/>
              <w:ind w:left="720" w:hanging="360"/>
              <w:rPr>
                <w:rFonts w:ascii="Calibri" w:cs="Calibri" w:eastAsia="Calibri" w:hAnsi="Calibri"/>
                <w:sz w:val="22"/>
                <w:szCs w:val="22"/>
                <w:highlight w:val="yellow"/>
              </w:rPr>
            </w:pPr>
            <w:r w:rsidDel="00000000" w:rsidR="00000000" w:rsidRPr="00000000">
              <w:rPr>
                <w:highlight w:val="yellow"/>
                <w:rtl w:val="0"/>
              </w:rPr>
              <w:t xml:space="preserve">At least 80% of participating students will increase their skill/success with word/picture problems by 40% (according to the Easy CBM test).</w:t>
            </w:r>
            <w:r w:rsidDel="00000000" w:rsidR="00000000" w:rsidRPr="00000000">
              <w:rPr>
                <w:rtl w:val="0"/>
              </w:rPr>
            </w:r>
          </w:p>
        </w:tc>
      </w:tr>
    </w:tbl>
    <w:p w:rsidR="00000000" w:rsidDel="00000000" w:rsidP="00000000" w:rsidRDefault="00000000" w:rsidRPr="00000000" w14:paraId="0000002F">
      <w:pPr>
        <w:spacing w:after="0" w:line="480" w:lineRule="auto"/>
        <w:rPr>
          <w:b w:val="1"/>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2">
            <w:pPr>
              <w:spacing w:after="0" w:line="480" w:lineRule="auto"/>
              <w:rPr/>
            </w:pPr>
            <w:r w:rsidDel="00000000" w:rsidR="00000000" w:rsidRPr="00000000">
              <w:rPr>
                <w:rtl w:val="0"/>
              </w:rPr>
              <w:t xml:space="preserve">This project will help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p>
        </w:tc>
      </w:tr>
    </w:tbl>
    <w:p w:rsidR="00000000" w:rsidDel="00000000" w:rsidP="00000000" w:rsidRDefault="00000000" w:rsidRPr="00000000" w14:paraId="00000033">
      <w:pPr>
        <w:spacing w:after="0" w:line="480" w:lineRule="auto"/>
        <w:rPr/>
      </w:pPr>
      <w:r w:rsidDel="00000000" w:rsidR="00000000" w:rsidRPr="00000000">
        <w:rPr>
          <w:rtl w:val="0"/>
        </w:rPr>
      </w:r>
    </w:p>
    <w:p w:rsidR="00000000" w:rsidDel="00000000" w:rsidP="00000000" w:rsidRDefault="00000000" w:rsidRPr="00000000" w14:paraId="00000034">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6">
            <w:pPr>
              <w:spacing w:after="0" w:line="480" w:lineRule="auto"/>
              <w:rPr/>
            </w:pPr>
            <w:bookmarkStart w:colFirst="0" w:colLast="0" w:name="_gjdgxs" w:id="0"/>
            <w:bookmarkEnd w:id="0"/>
            <w:r w:rsidDel="00000000" w:rsidR="00000000" w:rsidRPr="00000000">
              <w:rPr>
                <w:rtl w:val="0"/>
              </w:rPr>
              <w:t xml:space="preserve">This project (Words that Wow) utilizes floor mats that fulfill many different Learning Standards: “</w:t>
            </w:r>
            <w:r w:rsidDel="00000000" w:rsidR="00000000" w:rsidRPr="00000000">
              <w:rPr>
                <w:rtl w:val="0"/>
              </w:rPr>
              <w:t xml:space="preserve">TH” Words Hop, Question Word Hop, Number Word Hop, Days of the Week Hop Mat, Months of the Year Hop Mat, Word Hop Floor Mat</w:t>
            </w:r>
            <w:r w:rsidDel="00000000" w:rsidR="00000000" w:rsidRPr="00000000">
              <w:rPr>
                <w:rtl w:val="0"/>
              </w:rPr>
              <w:t xml:space="preserve">. Students will learn the difference b</w:t>
            </w:r>
            <w:r w:rsidDel="00000000" w:rsidR="00000000" w:rsidRPr="00000000">
              <w:rPr>
                <w:rtl w:val="0"/>
              </w:rPr>
              <w:t xml:space="preserve">etween difficult words that start with “th”: </w:t>
            </w:r>
            <w:r w:rsidDel="00000000" w:rsidR="00000000" w:rsidRPr="00000000">
              <w:rPr>
                <w:highlight w:val="white"/>
                <w:rtl w:val="0"/>
              </w:rPr>
              <w:t xml:space="preserve">the, they, then, than, them, these, this, tha</w:t>
            </w:r>
            <w:r w:rsidDel="00000000" w:rsidR="00000000" w:rsidRPr="00000000">
              <w:rPr>
                <w:rtl w:val="0"/>
              </w:rPr>
              <w:t xml:space="preserve">t, their, and there. Students will also learn popular question words such as who, what, where, when, why, how, and which. They will be able to identify these words and write example sentences using these words. The Number Word Hop is great for teaching the spelling of numbers 1-10. Students can also identify and count the dots on each number to help them understand the number that is spelled out. The Days of the Week mat helps students learn the order and spelling of days of each day of the week. The Months of the Year Mat is similar as students will continue to learn the months of the year and the spelling for each month. </w:t>
            </w:r>
            <w:r w:rsidDel="00000000" w:rsidR="00000000" w:rsidRPr="00000000">
              <w:rPr>
                <w:rtl w:val="0"/>
              </w:rPr>
              <w:t xml:space="preserve">The Word Hop Floor Mats cover different sight words. Students can use these mats to drill letter and word recognition for these words that can be difficult to sound out.</w:t>
            </w:r>
            <w:r w:rsidDel="00000000" w:rsidR="00000000" w:rsidRPr="00000000">
              <w:rPr>
                <w:rtl w:val="0"/>
              </w:rPr>
            </w:r>
          </w:p>
        </w:tc>
      </w:tr>
    </w:tbl>
    <w:p w:rsidR="00000000" w:rsidDel="00000000" w:rsidP="00000000" w:rsidRDefault="00000000" w:rsidRPr="00000000" w14:paraId="00000037">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A">
            <w:pPr>
              <w:spacing w:after="0" w:line="480" w:lineRule="auto"/>
              <w:rPr/>
            </w:pPr>
            <w:r w:rsidDel="00000000" w:rsidR="00000000" w:rsidRPr="00000000">
              <w:rPr>
                <w:rtl w:val="0"/>
              </w:rPr>
              <w:t xml:space="preserve">My project will strengthen word recognition skills and practice creating sentences until mastery. For example, the student will choose a word card to lay down at the top of the floor mat. The student will jump on each word in the sentence, saying each word. Then the student jumps on the last word card and says that word. Then the student will choose a new word card and repeat the process. My request is for a total of four floor mats which will allow me to have four stations in my classroom. My students will all have many opportunities to practice their question words and their number word skills with this number of floor mats! They will love having the opportunity to be up and moving while practicing months of the year/days of the week!</w:t>
            </w:r>
          </w:p>
        </w:tc>
      </w:tr>
    </w:tbl>
    <w:p w:rsidR="00000000" w:rsidDel="00000000" w:rsidP="00000000" w:rsidRDefault="00000000" w:rsidRPr="00000000" w14:paraId="0000003B">
      <w:pPr>
        <w:spacing w:after="0" w:line="480" w:lineRule="auto"/>
        <w:rPr/>
      </w:pPr>
      <w:r w:rsidDel="00000000" w:rsidR="00000000" w:rsidRPr="00000000">
        <w:rPr>
          <w:rtl w:val="0"/>
        </w:rPr>
      </w:r>
    </w:p>
    <w:p w:rsidR="00000000" w:rsidDel="00000000" w:rsidP="00000000" w:rsidRDefault="00000000" w:rsidRPr="00000000" w14:paraId="0000003C">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E">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3F">
      <w:pPr>
        <w:spacing w:after="0" w:line="480" w:lineRule="auto"/>
        <w:rPr/>
      </w:pPr>
      <w:r w:rsidDel="00000000" w:rsidR="00000000" w:rsidRPr="00000000">
        <w:rPr>
          <w:rtl w:val="0"/>
        </w:rPr>
      </w:r>
    </w:p>
    <w:p w:rsidR="00000000" w:rsidDel="00000000" w:rsidP="00000000" w:rsidRDefault="00000000" w:rsidRPr="00000000" w14:paraId="00000040">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2">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3">
      <w:pPr>
        <w:spacing w:after="0" w:line="480" w:lineRule="auto"/>
        <w:rPr/>
      </w:pPr>
      <w:r w:rsidDel="00000000" w:rsidR="00000000" w:rsidRPr="00000000">
        <w:rPr>
          <w:rtl w:val="0"/>
        </w:rPr>
      </w:r>
    </w:p>
    <w:p w:rsidR="00000000" w:rsidDel="00000000" w:rsidP="00000000" w:rsidRDefault="00000000" w:rsidRPr="00000000" w14:paraId="00000044">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6">
            <w:pPr>
              <w:spacing w:after="0" w:line="480" w:lineRule="auto"/>
              <w:rPr/>
            </w:pPr>
            <w:r w:rsidDel="00000000" w:rsidR="00000000" w:rsidRPr="00000000">
              <w:rPr>
                <w:rtl w:val="0"/>
              </w:rPr>
              <w:t xml:space="preserve">We will use the materials to increase student understanding of literacy concepts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7">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48">
      <w:pPr>
        <w:spacing w:after="0" w:line="480" w:lineRule="auto"/>
        <w:rPr/>
      </w:pPr>
      <w:r w:rsidDel="00000000" w:rsidR="00000000" w:rsidRPr="00000000">
        <w:rPr>
          <w:rtl w:val="0"/>
        </w:rPr>
      </w:r>
    </w:p>
    <w:p w:rsidR="00000000" w:rsidDel="00000000" w:rsidP="00000000" w:rsidRDefault="00000000" w:rsidRPr="00000000" w14:paraId="00000049">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B">
            <w:pPr>
              <w:spacing w:after="0" w:line="480" w:lineRule="auto"/>
              <w:rPr/>
            </w:pPr>
            <w:r w:rsidDel="00000000" w:rsidR="00000000" w:rsidRPr="00000000">
              <w:rPr>
                <w:rtl w:val="0"/>
              </w:rPr>
              <w:t xml:space="preserve">The success will be evaluated by pre- and post-testing of the students’ grammar and syntactical ability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p>
        </w:tc>
      </w:tr>
    </w:tbl>
    <w:p w:rsidR="00000000" w:rsidDel="00000000" w:rsidP="00000000" w:rsidRDefault="00000000" w:rsidRPr="00000000" w14:paraId="0000004C">
      <w:pPr>
        <w:spacing w:after="0" w:line="480" w:lineRule="auto"/>
        <w:rPr/>
      </w:pPr>
      <w:r w:rsidDel="00000000" w:rsidR="00000000" w:rsidRPr="00000000">
        <w:rPr>
          <w:rtl w:val="0"/>
        </w:rPr>
      </w:r>
    </w:p>
    <w:p w:rsidR="00000000" w:rsidDel="00000000" w:rsidP="00000000" w:rsidRDefault="00000000" w:rsidRPr="00000000" w14:paraId="0000004D">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F">
            <w:pPr>
              <w:spacing w:after="0" w:line="480" w:lineRule="auto"/>
              <w:rPr/>
            </w:pPr>
            <w:r w:rsidDel="00000000" w:rsidR="00000000" w:rsidRPr="00000000">
              <w:rPr>
                <w:rtl w:val="0"/>
              </w:rPr>
              <w:t xml:space="preserve">I propose to purchase the following items to support my students’ speedy recognition of high-frequency words:</w:t>
            </w:r>
          </w:p>
          <w:p w:rsidR="00000000" w:rsidDel="00000000" w:rsidP="00000000" w:rsidRDefault="00000000" w:rsidRPr="00000000" w14:paraId="00000050">
            <w:pPr>
              <w:spacing w:after="0" w:line="480" w:lineRule="auto"/>
              <w:rPr/>
            </w:pPr>
            <w:r w:rsidDel="00000000" w:rsidR="00000000" w:rsidRPr="00000000">
              <w:rPr>
                <w:rtl w:val="0"/>
              </w:rPr>
              <w:t xml:space="preserve">1) “</w:t>
            </w:r>
            <w:r w:rsidDel="00000000" w:rsidR="00000000" w:rsidRPr="00000000">
              <w:rPr>
                <w:rtl w:val="0"/>
              </w:rPr>
              <w:t xml:space="preserve">TH” Words Hop ($95)</w:t>
            </w:r>
          </w:p>
          <w:p w:rsidR="00000000" w:rsidDel="00000000" w:rsidP="00000000" w:rsidRDefault="00000000" w:rsidRPr="00000000" w14:paraId="00000051">
            <w:pPr>
              <w:spacing w:after="0" w:line="480" w:lineRule="auto"/>
              <w:rPr/>
            </w:pPr>
            <w:r w:rsidDel="00000000" w:rsidR="00000000" w:rsidRPr="00000000">
              <w:rPr>
                <w:rtl w:val="0"/>
              </w:rPr>
              <w:t xml:space="preserve"> 2) Question Word Hop ($95)</w:t>
            </w:r>
          </w:p>
          <w:p w:rsidR="00000000" w:rsidDel="00000000" w:rsidP="00000000" w:rsidRDefault="00000000" w:rsidRPr="00000000" w14:paraId="00000052">
            <w:pPr>
              <w:spacing w:after="0" w:line="480" w:lineRule="auto"/>
              <w:rPr/>
            </w:pPr>
            <w:r w:rsidDel="00000000" w:rsidR="00000000" w:rsidRPr="00000000">
              <w:rPr>
                <w:rtl w:val="0"/>
              </w:rPr>
              <w:t xml:space="preserve">3) Number Word Hop ($95)</w:t>
            </w:r>
          </w:p>
          <w:p w:rsidR="00000000" w:rsidDel="00000000" w:rsidP="00000000" w:rsidRDefault="00000000" w:rsidRPr="00000000" w14:paraId="00000053">
            <w:pPr>
              <w:spacing w:after="0" w:line="480" w:lineRule="auto"/>
              <w:rPr/>
            </w:pPr>
            <w:r w:rsidDel="00000000" w:rsidR="00000000" w:rsidRPr="00000000">
              <w:rPr>
                <w:rtl w:val="0"/>
              </w:rPr>
              <w:t xml:space="preserve">4) Days of the Week Hop Mat ($95)</w:t>
            </w:r>
          </w:p>
          <w:p w:rsidR="00000000" w:rsidDel="00000000" w:rsidP="00000000" w:rsidRDefault="00000000" w:rsidRPr="00000000" w14:paraId="00000054">
            <w:pPr>
              <w:spacing w:after="0" w:line="480" w:lineRule="auto"/>
              <w:rPr/>
            </w:pPr>
            <w:r w:rsidDel="00000000" w:rsidR="00000000" w:rsidRPr="00000000">
              <w:rPr>
                <w:rtl w:val="0"/>
              </w:rPr>
              <w:t xml:space="preserve">5) Months of the Year Hop Mat ($95)</w:t>
            </w:r>
          </w:p>
          <w:p w:rsidR="00000000" w:rsidDel="00000000" w:rsidP="00000000" w:rsidRDefault="00000000" w:rsidRPr="00000000" w14:paraId="00000055">
            <w:pPr>
              <w:spacing w:after="0" w:line="480" w:lineRule="auto"/>
              <w:rPr/>
            </w:pPr>
            <w:r w:rsidDel="00000000" w:rsidR="00000000" w:rsidRPr="00000000">
              <w:rPr>
                <w:rtl w:val="0"/>
              </w:rPr>
              <w:t xml:space="preserve">6) Word Hop Floor Mat (your choice, #1) ($95)</w:t>
            </w:r>
          </w:p>
          <w:p w:rsidR="00000000" w:rsidDel="00000000" w:rsidP="00000000" w:rsidRDefault="00000000" w:rsidRPr="00000000" w14:paraId="00000056">
            <w:pPr>
              <w:spacing w:after="0" w:line="480" w:lineRule="auto"/>
              <w:rPr/>
            </w:pPr>
            <w:r w:rsidDel="00000000" w:rsidR="00000000" w:rsidRPr="00000000">
              <w:rPr>
                <w:rtl w:val="0"/>
              </w:rPr>
              <w:t xml:space="preserve">7) Word Hop Floor Mat (your choice, #2) ($95)</w:t>
            </w:r>
          </w:p>
          <w:p w:rsidR="00000000" w:rsidDel="00000000" w:rsidP="00000000" w:rsidRDefault="00000000" w:rsidRPr="00000000" w14:paraId="00000057">
            <w:pPr>
              <w:spacing w:after="0" w:line="480" w:lineRule="auto"/>
              <w:rPr/>
            </w:pPr>
            <w:r w:rsidDel="00000000" w:rsidR="00000000" w:rsidRPr="00000000">
              <w:rPr>
                <w:rtl w:val="0"/>
              </w:rPr>
              <w:t xml:space="preserve">8</w:t>
            </w:r>
            <w:r w:rsidDel="00000000" w:rsidR="00000000" w:rsidRPr="00000000">
              <w:rPr>
                <w:rtl w:val="0"/>
              </w:rPr>
              <w:t xml:space="preserve">) Reduced shipping.</w:t>
            </w:r>
            <w:r w:rsidDel="00000000" w:rsidR="00000000" w:rsidRPr="00000000">
              <w:rPr>
                <w:rtl w:val="0"/>
              </w:rPr>
            </w:r>
          </w:p>
          <w:p w:rsidR="00000000" w:rsidDel="00000000" w:rsidP="00000000" w:rsidRDefault="00000000" w:rsidRPr="00000000" w14:paraId="00000058">
            <w:pPr>
              <w:spacing w:after="0" w:line="480" w:lineRule="auto"/>
              <w:rPr/>
            </w:pPr>
            <w:r w:rsidDel="00000000" w:rsidR="00000000" w:rsidRPr="00000000">
              <w:rPr>
                <w:rtl w:val="0"/>
              </w:rPr>
            </w:r>
          </w:p>
          <w:p w:rsidR="00000000" w:rsidDel="00000000" w:rsidP="00000000" w:rsidRDefault="00000000" w:rsidRPr="00000000" w14:paraId="00000059">
            <w:pPr>
              <w:spacing w:after="0" w:line="480" w:lineRule="auto"/>
              <w:rPr/>
            </w:pPr>
            <w:r w:rsidDel="00000000" w:rsidR="00000000" w:rsidRPr="00000000">
              <w:rPr>
                <w:rtl w:val="0"/>
              </w:rPr>
              <w:t xml:space="preserve">The total for these items (including shipping) is $750. </w:t>
            </w:r>
          </w:p>
        </w:tc>
      </w:tr>
    </w:tbl>
    <w:p w:rsidR="00000000" w:rsidDel="00000000" w:rsidP="00000000" w:rsidRDefault="00000000" w:rsidRPr="00000000" w14:paraId="0000005A">
      <w:pPr>
        <w:spacing w:after="0" w:line="480" w:lineRule="auto"/>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